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45" w:rsidRDefault="008C1F45" w:rsidP="008C1F4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  <w:r w:rsidRPr="00310D56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 xml:space="preserve">Муниципальное Казенное дошкольное образовательное учреждение  </w:t>
      </w:r>
    </w:p>
    <w:p w:rsidR="008C1F45" w:rsidRDefault="008C1F45" w:rsidP="008C1F4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  <w:r w:rsidRPr="00310D56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«детский сад» Улыбка»</w:t>
      </w:r>
    </w:p>
    <w:p w:rsidR="008C1F45" w:rsidRDefault="008C1F45" w:rsidP="008C1F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  <w:t xml:space="preserve"> </w:t>
      </w:r>
    </w:p>
    <w:p w:rsidR="008C1F45" w:rsidRDefault="008C1F45" w:rsidP="008C1F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</w:p>
    <w:p w:rsidR="008C1F45" w:rsidRDefault="008C1F45" w:rsidP="008C1F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</w:p>
    <w:p w:rsidR="008C1F45" w:rsidRDefault="008C1F45" w:rsidP="008C1F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</w:p>
    <w:p w:rsidR="006264A8" w:rsidRPr="008C1F45" w:rsidRDefault="006264A8" w:rsidP="008C1F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28"/>
          <w:lang w:eastAsia="ru-RU"/>
        </w:rPr>
      </w:pPr>
      <w:r w:rsidRPr="008C1F45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28"/>
          <w:lang w:eastAsia="ru-RU"/>
        </w:rPr>
        <w:t xml:space="preserve">«Методы и приемы работы с одаренными детьми </w:t>
      </w:r>
      <w:r w:rsidR="00EA6611" w:rsidRPr="008C1F45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28"/>
          <w:lang w:eastAsia="ru-RU"/>
        </w:rPr>
        <w:t xml:space="preserve">МКДОУ «Улыбка» </w:t>
      </w:r>
      <w:r w:rsidRPr="008C1F45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28"/>
          <w:lang w:eastAsia="ru-RU"/>
        </w:rPr>
        <w:t>по художественному творчеству»</w:t>
      </w: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8C1F45" w:rsidRDefault="008C1F45" w:rsidP="006264A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Художественная одаренность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раньше других и ярче всего проявляется в дошкольном возрасте. Результатом деятельности являются детские рисунки, которые можно не только хранить, экспонировать, сравнивать, но и </w:t>
      </w:r>
      <w:r w:rsidR="00EA661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которые,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 </w:t>
      </w:r>
      <w:r w:rsidR="00EA661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сути,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есть отражение развития ребенка – его интересы, отношение к окружающему миру, уровень развития познавательных процессов,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творческой активности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Натан Семенович </w:t>
      </w:r>
      <w:proofErr w:type="spell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Лейтес</w:t>
      </w:r>
      <w:proofErr w:type="spell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дал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художественной одаренности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следующее определение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Художественная одаренность</w:t>
      </w:r>
      <w:r w:rsidR="00EA6611"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высокие достижения в области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художественного творчества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 исполнительского мастерства в музыке, живописи, скульптуре, в актерской деятельности.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Комарова Т. С и Казакова Т. Г. выделяют следующие особенности изобразительной деятельности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художественно одаренных дошкольников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Расположение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предметов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соответствии с задуманной композицией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• </w:t>
      </w:r>
      <w:proofErr w:type="gram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Предварительное</w:t>
      </w:r>
      <w:proofErr w:type="gram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замысливание</w:t>
      </w:r>
      <w:proofErr w:type="spell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сюжета, предварительные наброски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• Переход от </w:t>
      </w:r>
      <w:proofErr w:type="gram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схематического</w:t>
      </w:r>
      <w:proofErr w:type="gram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 реалистическому изображению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Функционализм. Ребенок рисует не только то, что видит, но и то, что уже знает об этом предмете.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Смешанные проекции в рисунке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Богатая тематика рисунков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Использование в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работе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большого количества материалов, техник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Практическая направленность продуктивной деятельности.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Стремление к экспериментированию с различными материалами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Специфичность цветовых решений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настоящее время используются две основные формы диагностики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одаренности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Первая группа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методик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это тестовые исследования. Вторая группа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методик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основана на педагогических наблюдениях за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детьми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Вообще же в психологии используются два основных подхода к проблеме 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диагностики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Методы единой оценки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Например, шкала </w:t>
      </w:r>
      <w:proofErr w:type="spell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Станфорд</w:t>
      </w:r>
      <w:proofErr w:type="spell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</w:t>
      </w:r>
      <w:proofErr w:type="spell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</w:t>
      </w:r>
      <w:proofErr w:type="gram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ине</w:t>
      </w:r>
      <w:proofErr w:type="spell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правило, детей, имеющих задатки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художественно</w:t>
      </w:r>
      <w:r w:rsidR="00EA6611"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- творческой одаренности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каждой из групп не более 5-7 человек. Для выявления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«особых»</w:t>
      </w:r>
      <w:r w:rsidR="008E65D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используется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метод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наблюдения во время 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непосредственной </w:t>
      </w:r>
      <w:r w:rsidR="008E65D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образовательной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деятельности и анализ детских рисунков. Так как время нашей с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детьми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совместной деятельности ограничено, для сбора информации по детям ведется тесное взаимодействие с воспитателями на группах и психологом, рекомендации которых учитываются при планировании дальнейшей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работы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всем возможном и реальном многообразии способов организации обучения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одаренных детей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все они могут быть объединены в три основные 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«раздельное обучение»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специальные образовательные учреждения для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одаренных детей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«совместно-раздельное обучение»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специальные группы для </w:t>
      </w:r>
      <w:proofErr w:type="gramStart"/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одаренных</w:t>
      </w:r>
      <w:proofErr w:type="gram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традиционном учебном заведении.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«совместное обучение»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организационный подход, при котором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одаренные обучаются в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«естественной микросреде»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т. е. когда они не удаляются из круга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«нормальных»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сверстников.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Каждая из описанных стратегий имеет свои преимущества и недостатки; два первых варианта более популярны в современной отечественной образовательной практике в силу логической простоты и ясности, но </w:t>
      </w:r>
      <w:r w:rsidR="00EA661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последнее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имеет большую значимость. При этом в нашей стране большая часть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одаренных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детей традиционно </w:t>
      </w:r>
      <w:proofErr w:type="gram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обучалась</w:t>
      </w:r>
      <w:proofErr w:type="gram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будет обучаться в обычных учебных заведениях.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Традиционно выделяют три формы организации 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обучения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Групповая форма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(Р. Кузине, С. </w:t>
      </w:r>
      <w:proofErr w:type="spellStart"/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Френе</w:t>
      </w:r>
      <w:proofErr w:type="spellEnd"/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, П. </w:t>
      </w:r>
      <w:proofErr w:type="spellStart"/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Эстрейх</w:t>
      </w:r>
      <w:proofErr w:type="spellEnd"/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proofErr w:type="gramStart"/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др</w:t>
      </w:r>
      <w:proofErr w:type="spellEnd"/>
      <w:proofErr w:type="gramEnd"/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proofErr w:type="gram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Доминирующая</w:t>
      </w:r>
      <w:proofErr w:type="gram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отечественной педагогике. </w:t>
      </w:r>
      <w:proofErr w:type="gram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точно отмечает Я. А. Коменский «Наш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метод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приспособлен к средним способностям, чтобы сдерживать наиболее даровитых и подгонять вялых».</w:t>
      </w:r>
      <w:proofErr w:type="gram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Эту систему трудно заподозрить в развитии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одаренности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 повышенной заботе о талантах и способностях детей, увеличении многообразия и самобытности человеческих характеров; она направлена на культивирование подражательной деятельности, отсутствием условий для развития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творческого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мышления и его активного проявления. Как видно, данная форма обучения в ее традиционном виде явно не подходит для обучения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одаренных детей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Чаще всего срабатывает принцип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«делай как все»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Коллективная форма.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(Я. А. Коменский, И. Штурм и др.)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Наиболее перспективная модель, представляет большой интерес с точки зрения обучения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одаренных детей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развития индивидуальности, интеллектуально-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творческих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способностей каждого ребенка в учебной деятельности. Главное здесь не то, что группа </w:t>
      </w:r>
      <w:r w:rsidR="008E65D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воспитанников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обучаются вместе и имеют возможность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творить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 делиться опытом рисования,</w:t>
      </w:r>
      <w:r w:rsidR="008E65D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«все обучают каждого, 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и каждый обучает всех»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Это дает возможность каждому ребенку продвигаться со своей собственной скоростью – быстрее или медленнее, чем все остальные.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Индивидуальный способ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(господствовавший до XVIII в.)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Очевидно, что для максимального учета индивидуальных особенностей ребенка в обучении идеальным может считаться индивидуальное обучение. Но практика говорит об </w:t>
      </w:r>
      <w:proofErr w:type="gram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обратном</w:t>
      </w:r>
      <w:proofErr w:type="gram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Обучаясь индивидуально по программе,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разработанной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для конкретного ребенка, существенно обедняет учебную деятельность исключение возможности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работы обучаемого в группе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взаимообучение</w:t>
      </w:r>
      <w:proofErr w:type="spell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коллективных контактов, что не может не сказаться негативно на ее результатах.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Часто используемая для обучения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одаренных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дошкольников - коллективная форма организации обучения, когда осуществляется индивидуально-личностный подход.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 свободной, не регламентированной изобразительной деятельности дает каждому ребенку возможность заниматься самостоятельными поисками и добиваться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творческих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достижений в индивидуально выбранном направлении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Исходя из анализа литературы, можно выделить следующие психолого-педагогические условия индивидуального подхода к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художественно</w:t>
      </w:r>
      <w:r w:rsidR="00EA6611"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- одаренным детям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Органическое сочетание индивидуального подхода к каждому ребенку с воспитанием и формированием сплоченного и жизнерадостного коллектива. Зная особенности коллектива в целом и всех его членов в отдельности, педагог может правильно направлять деятельность и поведение каждого ребенка, воспитать у него умение подчинить свои личные интересы общим.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Опора на положительные моменты в характере и свойствах личности ребенка. Это должно сочетаться с чуткостью и разумной требовательностью; педагогу необходимо в своем обращении с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детьми быть тактичным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естественным и искренним; недопустимо в присутствии ребенка пренебрежительно о нем отзываться, называть его отсталым, неразвитым. Индивидуальный подход требует от воспитателя любви к детям, большого терпения, умения разобраться в сложных проявлениях ребенка.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Единство требований к малышу, как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работников детского учреждения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так и родителей. Нельзя добиться положительных результатов в воспитании вне связи с семьей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Сложность технологии индивидуального подхода к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одаренным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детям осложняется тем обстоятельством, что к ним не применимы определенные 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возрастные особенности, ведь каждый из них неповторим и находится на своей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«возрастной»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ступени, соответствующей уровню его развития.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Исключительное значение в развитии ребенка, в том числе 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одаренного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имеет окружающая его среда. Нужно создавать сложное и безопасное пространство, где может быть реализована склонность что-то открывать, применять свою фантазию. Непременным условием построения развивающей среды в </w:t>
      </w:r>
      <w:r w:rsidR="00EA661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МК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ДОУ</w:t>
      </w:r>
      <w:r w:rsidR="00EA661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«Улыбка»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является опора на личностно-ориентированную модель взаимодействия.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каждой группе нашего сада существуют стена и уголок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творчества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Помимо этого в изостудии есть особое место для экспозиции детских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где после завершения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работы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дети предстают в роли экспертов.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Сравнивая свои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работы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дети убеждаются в преимуществе того или иного способа, так они подготавливаются к самостоятельным поискам лучших средств изображения, а это в свою очередь подготавливает детей к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творческой деятельности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которая отличается поисковым характером.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Есть случаи, когда кто-то из детей, в силу своих психических особенностей или просто плохого настроения, хотели бы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поработать в одиночестве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без комментариев сверстников по поводу их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Для таких моментов предусмотрен уголок для индивидуальной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работы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 котором имеются различные материалы для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творчества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зависимости от стиля проводимого занятия и поставленных целей мобильные столы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изостудии сдвигаются и раздвигаются в различных комбинациях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искусстве не может быть оценки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«правильно – неправильно»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иначе не было бы огромного разнообразия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художников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был бы один-единственный, принятый за образец эталон.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Гениальность сокрыта не в форме, а в глубоком содержании рисунка, не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«как»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написано, а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«ради чего»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Именно поэтому первоочередная задача воспитания и развития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художественно одаренных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детей не овладение графическими навыками, а развитие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творческой активности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нестандартного видения мира. Ведь именно креативность есть основа любого таланта.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основе глубокого анализа содержания обучения и воспитания, отличительных возрастных особенностей дошкольников, специфики личностного развития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одаренных детей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нами были выделены следующие направления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работы по развитию худо</w:t>
      </w:r>
      <w:bookmarkStart w:id="0" w:name="_GoBack"/>
      <w:bookmarkEnd w:id="0"/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жественной одаренности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• Развитие креативности. Необходимо целенаправленное развитие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творческой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активности и нестандартного подхода к решению проблемы.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Формирование изобразительных умений и навыков, обучение различным способам и техникам изображения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предметов и явлений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Обогащение представлений об окружающем мире, развитие восприятия, образного мышления, внимания, памяти, воспитание 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="008E65D1"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оживлённости</w:t>
      </w:r>
      <w:r w:rsidRPr="00F32DE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чувства восхищения обыденными вещами.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• Развитие </w:t>
      </w:r>
      <w:proofErr w:type="spell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эмпатии</w:t>
      </w:r>
      <w:proofErr w:type="spell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воспитание доброжелательности, умения договариваться и уступать, преодоление эгоцентризма.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Часто дети с выдающимися способностями в области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художественного творчества выполняют работу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быстрее своих сверстников. Чтобы у ребенка не был потерян интерес, я предлагаю обогатить рисунок, усложняя задачу изображения. При этом ребенок сам ищет пути решения изображения, решает каким образом и каким изобразительным материалом он может достичь лучшего результата.</w:t>
      </w:r>
    </w:p>
    <w:p w:rsidR="006264A8" w:rsidRPr="00F32DE6" w:rsidRDefault="006264A8" w:rsidP="008C1F45">
      <w:pPr>
        <w:spacing w:before="24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работе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активно применяю такие технологии 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музыкотерапия, </w:t>
      </w:r>
      <w:proofErr w:type="spellStart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цветотерапия</w:t>
      </w:r>
      <w:proofErr w:type="spell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Использую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методы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проблемно-мотивационный, </w:t>
      </w:r>
      <w:r w:rsidRPr="00F32DE6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сотворчество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="008E65D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эврестический</w:t>
      </w:r>
      <w:proofErr w:type="spellEnd"/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="008E65D1"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32DE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наглядности, словесный, практический.</w:t>
      </w:r>
    </w:p>
    <w:p w:rsidR="009C6649" w:rsidRPr="00F32DE6" w:rsidRDefault="009C6649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9C6649" w:rsidRPr="00F32DE6" w:rsidSect="008C1F45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F5"/>
    <w:rsid w:val="006264A8"/>
    <w:rsid w:val="008C1F45"/>
    <w:rsid w:val="008E65D1"/>
    <w:rsid w:val="009C6649"/>
    <w:rsid w:val="00C810F5"/>
    <w:rsid w:val="00EA6611"/>
    <w:rsid w:val="00F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4A8"/>
  </w:style>
  <w:style w:type="paragraph" w:styleId="a3">
    <w:name w:val="Normal (Web)"/>
    <w:basedOn w:val="a"/>
    <w:uiPriority w:val="99"/>
    <w:semiHidden/>
    <w:unhideWhenUsed/>
    <w:rsid w:val="0062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4A8"/>
  </w:style>
  <w:style w:type="paragraph" w:styleId="a3">
    <w:name w:val="Normal (Web)"/>
    <w:basedOn w:val="a"/>
    <w:uiPriority w:val="99"/>
    <w:semiHidden/>
    <w:unhideWhenUsed/>
    <w:rsid w:val="0062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11</cp:revision>
  <dcterms:created xsi:type="dcterms:W3CDTF">2018-05-07T06:11:00Z</dcterms:created>
  <dcterms:modified xsi:type="dcterms:W3CDTF">2018-05-14T07:20:00Z</dcterms:modified>
</cp:coreProperties>
</file>